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Heiti TC" w:hAnsi="Heiti TC" w:eastAsia="Heiti TC"/>
        </w:rPr>
        <w:t>請假申請流程圖範本</w:t>
      </w:r>
    </w:p>
    <w:p>
      <w:r>
        <w:rPr>
          <w:rFonts w:ascii="Heiti TC" w:hAnsi="Heiti TC" w:eastAsia="Heiti TC"/>
        </w:rPr>
        <w:t>將部門名稱、承辦人及審核條件改成你的實際流程。所有方框與箭頭均為 Word 表格中的可編輯文字。</w:t>
      </w:r>
    </w:p>
    <w:p>
      <w:r>
        <w:rPr>
          <w:rFonts w:ascii="Heiti TC" w:hAnsi="Heiti TC" w:eastAsia="Heiti TC"/>
        </w:rPr>
        <w:t>適用單位：［填寫部門］　　版本日期：［年／月／日］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816"/>
        <w:gridCol w:w="1152"/>
        <w:gridCol w:w="5256"/>
      </w:tblGrid>
      <w:tr>
        <w:trPr>
          <w:trHeight w:val="619"/>
        </w:trPr>
        <w:tc>
          <w:tcPr>
            <w:tcW w:type="dxa" w:w="3816"/>
            <w:vAlign w:val="center"/>
            <w:tcBorders>
              <w:top w:val="single" w:sz="8" w:color="416C78"/>
              <w:left w:val="single" w:sz="8" w:color="416C78"/>
              <w:bottom w:val="single" w:sz="8" w:color="416C78"/>
              <w:right w:val="single" w:sz="8" w:color="416C78"/>
            </w:tcBorders>
            <w:shd w:fill="F2F7F7"/>
          </w:tcPr>
          <w:p>
            <w:pPr>
              <w:spacing w:before="160" w:after="160"/>
              <w:jc w:val="center"/>
            </w:pPr>
            <w:r>
              <w:rPr>
                <w:rFonts w:ascii="Heiti TC" w:hAnsi="Heiti TC" w:eastAsia="Heiti TC"/>
              </w:rPr>
              <w:t>員工填寫並送出申請</w:t>
            </w:r>
          </w:p>
        </w:tc>
        <w:tc>
          <w:tcPr>
            <w:tcW w:type="dxa" w:w="1152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120"/>
              <w:jc w:val="center"/>
            </w:pPr>
          </w:p>
        </w:tc>
        <w:tc>
          <w:tcPr>
            <w:tcW w:type="dxa" w:w="5256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120"/>
              <w:jc w:val="center"/>
            </w:pPr>
          </w:p>
        </w:tc>
      </w:tr>
      <w:tr>
        <w:trPr>
          <w:trHeight w:val="619"/>
        </w:trPr>
        <w:tc>
          <w:tcPr>
            <w:tcW w:type="dxa" w:w="3816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Heiti TC" w:hAnsi="Heiti TC" w:eastAsia="Heiti TC"/>
              </w:rPr>
              <w:t>↓</w:t>
            </w:r>
          </w:p>
        </w:tc>
        <w:tc>
          <w:tcPr>
            <w:tcW w:type="dxa" w:w="1152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120"/>
              <w:jc w:val="center"/>
            </w:pPr>
          </w:p>
        </w:tc>
        <w:tc>
          <w:tcPr>
            <w:tcW w:type="dxa" w:w="5256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120"/>
              <w:jc w:val="center"/>
            </w:pPr>
          </w:p>
        </w:tc>
      </w:tr>
      <w:tr>
        <w:trPr>
          <w:trHeight w:val="619"/>
        </w:trPr>
        <w:tc>
          <w:tcPr>
            <w:tcW w:type="dxa" w:w="3816"/>
            <w:vAlign w:val="center"/>
            <w:tcBorders>
              <w:top w:val="single" w:sz="8" w:color="416C78"/>
              <w:left w:val="single" w:sz="8" w:color="416C78"/>
              <w:bottom w:val="single" w:sz="8" w:color="416C78"/>
              <w:right w:val="single" w:sz="8" w:color="416C78"/>
            </w:tcBorders>
            <w:shd w:fill="F2F7F7"/>
          </w:tcPr>
          <w:p>
            <w:pPr>
              <w:spacing w:before="160" w:after="160"/>
              <w:jc w:val="center"/>
            </w:pPr>
            <w:r>
              <w:rPr>
                <w:rFonts w:ascii="Heiti TC" w:hAnsi="Heiti TC" w:eastAsia="Heiti TC"/>
              </w:rPr>
              <w:t>資料是否完整？</w:t>
            </w:r>
          </w:p>
        </w:tc>
        <w:tc>
          <w:tcPr>
            <w:tcW w:type="dxa" w:w="1152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Heiti TC" w:hAnsi="Heiti TC" w:eastAsia="Heiti TC"/>
              </w:rPr>
              <w:t>否 →</w:t>
            </w:r>
          </w:p>
        </w:tc>
        <w:tc>
          <w:tcPr>
            <w:tcW w:type="dxa" w:w="5256"/>
            <w:vAlign w:val="center"/>
            <w:tcBorders>
              <w:top w:val="single" w:sz="8" w:color="416C78"/>
              <w:left w:val="single" w:sz="8" w:color="416C78"/>
              <w:bottom w:val="single" w:sz="8" w:color="416C78"/>
              <w:right w:val="single" w:sz="8" w:color="416C78"/>
            </w:tcBorders>
            <w:shd w:fill="F2F7F7"/>
          </w:tcPr>
          <w:p>
            <w:pPr>
              <w:spacing w:before="160" w:after="160"/>
              <w:jc w:val="center"/>
            </w:pPr>
            <w:r>
              <w:rPr>
                <w:rFonts w:ascii="Heiti TC" w:hAnsi="Heiti TC" w:eastAsia="Heiti TC"/>
              </w:rPr>
              <w:t>補齊資料後重送</w:t>
              <w:br/>
              <w:t>回到「資料是否完整？」</w:t>
            </w:r>
          </w:p>
        </w:tc>
      </w:tr>
      <w:tr>
        <w:trPr>
          <w:trHeight w:val="619"/>
        </w:trPr>
        <w:tc>
          <w:tcPr>
            <w:tcW w:type="dxa" w:w="3816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Heiti TC" w:hAnsi="Heiti TC" w:eastAsia="Heiti TC"/>
              </w:rPr>
              <w:t>是 ↓</w:t>
            </w:r>
          </w:p>
        </w:tc>
        <w:tc>
          <w:tcPr>
            <w:tcW w:type="dxa" w:w="1152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120"/>
              <w:jc w:val="center"/>
            </w:pPr>
          </w:p>
        </w:tc>
        <w:tc>
          <w:tcPr>
            <w:tcW w:type="dxa" w:w="5256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120"/>
              <w:jc w:val="center"/>
            </w:pPr>
          </w:p>
        </w:tc>
      </w:tr>
      <w:tr>
        <w:trPr>
          <w:trHeight w:val="619"/>
        </w:trPr>
        <w:tc>
          <w:tcPr>
            <w:tcW w:type="dxa" w:w="3816"/>
            <w:vAlign w:val="center"/>
            <w:tcBorders>
              <w:top w:val="single" w:sz="8" w:color="416C78"/>
              <w:left w:val="single" w:sz="8" w:color="416C78"/>
              <w:bottom w:val="single" w:sz="8" w:color="416C78"/>
              <w:right w:val="single" w:sz="8" w:color="416C78"/>
            </w:tcBorders>
            <w:shd w:fill="F2F7F7"/>
          </w:tcPr>
          <w:p>
            <w:pPr>
              <w:spacing w:before="160" w:after="160"/>
              <w:jc w:val="center"/>
            </w:pPr>
            <w:r>
              <w:rPr>
                <w:rFonts w:ascii="Heiti TC" w:hAnsi="Heiti TC" w:eastAsia="Heiti TC"/>
              </w:rPr>
              <w:t>主管依規定審核</w:t>
            </w:r>
          </w:p>
        </w:tc>
        <w:tc>
          <w:tcPr>
            <w:tcW w:type="dxa" w:w="1152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120"/>
              <w:jc w:val="center"/>
            </w:pPr>
          </w:p>
        </w:tc>
        <w:tc>
          <w:tcPr>
            <w:tcW w:type="dxa" w:w="5256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120"/>
              <w:jc w:val="center"/>
            </w:pPr>
          </w:p>
        </w:tc>
      </w:tr>
      <w:tr>
        <w:trPr>
          <w:trHeight w:val="619"/>
        </w:trPr>
        <w:tc>
          <w:tcPr>
            <w:tcW w:type="dxa" w:w="3816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Heiti TC" w:hAnsi="Heiti TC" w:eastAsia="Heiti TC"/>
              </w:rPr>
              <w:t>↓</w:t>
            </w:r>
          </w:p>
        </w:tc>
        <w:tc>
          <w:tcPr>
            <w:tcW w:type="dxa" w:w="1152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120"/>
              <w:jc w:val="center"/>
            </w:pPr>
          </w:p>
        </w:tc>
        <w:tc>
          <w:tcPr>
            <w:tcW w:type="dxa" w:w="5256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120"/>
              <w:jc w:val="center"/>
            </w:pPr>
          </w:p>
        </w:tc>
      </w:tr>
      <w:tr>
        <w:trPr>
          <w:trHeight w:val="619"/>
        </w:trPr>
        <w:tc>
          <w:tcPr>
            <w:tcW w:type="dxa" w:w="3816"/>
            <w:vAlign w:val="center"/>
            <w:tcBorders>
              <w:top w:val="single" w:sz="8" w:color="416C78"/>
              <w:left w:val="single" w:sz="8" w:color="416C78"/>
              <w:bottom w:val="single" w:sz="8" w:color="416C78"/>
              <w:right w:val="single" w:sz="8" w:color="416C78"/>
            </w:tcBorders>
            <w:shd w:fill="F2F7F7"/>
          </w:tcPr>
          <w:p>
            <w:pPr>
              <w:spacing w:before="160" w:after="160"/>
              <w:jc w:val="center"/>
            </w:pPr>
            <w:r>
              <w:rPr>
                <w:rFonts w:ascii="Heiti TC" w:hAnsi="Heiti TC" w:eastAsia="Heiti TC"/>
              </w:rPr>
              <w:t>是否核准？</w:t>
            </w:r>
          </w:p>
        </w:tc>
        <w:tc>
          <w:tcPr>
            <w:tcW w:type="dxa" w:w="1152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Heiti TC" w:hAnsi="Heiti TC" w:eastAsia="Heiti TC"/>
              </w:rPr>
              <w:t>否 →</w:t>
            </w:r>
          </w:p>
        </w:tc>
        <w:tc>
          <w:tcPr>
            <w:tcW w:type="dxa" w:w="5256"/>
            <w:vAlign w:val="center"/>
            <w:tcBorders>
              <w:top w:val="single" w:sz="8" w:color="416C78"/>
              <w:left w:val="single" w:sz="8" w:color="416C78"/>
              <w:bottom w:val="single" w:sz="8" w:color="416C78"/>
              <w:right w:val="single" w:sz="8" w:color="416C78"/>
            </w:tcBorders>
            <w:shd w:fill="F2F7F7"/>
          </w:tcPr>
          <w:p>
            <w:pPr>
              <w:spacing w:before="160" w:after="160"/>
              <w:jc w:val="center"/>
            </w:pPr>
            <w:r>
              <w:rPr>
                <w:rFonts w:ascii="Heiti TC" w:hAnsi="Heiti TC" w:eastAsia="Heiti TC"/>
              </w:rPr>
              <w:t>通知未核准結果</w:t>
              <w:br/>
              <w:t>結束或依規定重新申請</w:t>
            </w:r>
          </w:p>
        </w:tc>
      </w:tr>
      <w:tr>
        <w:trPr>
          <w:trHeight w:val="619"/>
        </w:trPr>
        <w:tc>
          <w:tcPr>
            <w:tcW w:type="dxa" w:w="3816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Heiti TC" w:hAnsi="Heiti TC" w:eastAsia="Heiti TC"/>
              </w:rPr>
              <w:t>是 ↓</w:t>
            </w:r>
          </w:p>
        </w:tc>
        <w:tc>
          <w:tcPr>
            <w:tcW w:type="dxa" w:w="1152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120"/>
              <w:jc w:val="center"/>
            </w:pPr>
          </w:p>
        </w:tc>
        <w:tc>
          <w:tcPr>
            <w:tcW w:type="dxa" w:w="5256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120"/>
              <w:jc w:val="center"/>
            </w:pPr>
          </w:p>
        </w:tc>
      </w:tr>
      <w:tr>
        <w:trPr>
          <w:trHeight w:val="619"/>
        </w:trPr>
        <w:tc>
          <w:tcPr>
            <w:tcW w:type="dxa" w:w="3816"/>
            <w:vAlign w:val="center"/>
            <w:tcBorders>
              <w:top w:val="single" w:sz="8" w:color="416C78"/>
              <w:left w:val="single" w:sz="8" w:color="416C78"/>
              <w:bottom w:val="single" w:sz="8" w:color="416C78"/>
              <w:right w:val="single" w:sz="8" w:color="416C78"/>
            </w:tcBorders>
            <w:shd w:fill="F2F7F7"/>
          </w:tcPr>
          <w:p>
            <w:pPr>
              <w:spacing w:before="160" w:after="160"/>
              <w:jc w:val="center"/>
            </w:pPr>
            <w:r>
              <w:rPr>
                <w:rFonts w:ascii="Heiti TC" w:hAnsi="Heiti TC" w:eastAsia="Heiti TC"/>
              </w:rPr>
              <w:t>記錄核准結果並通知員工</w:t>
              <w:br/>
              <w:t>流程結束</w:t>
            </w:r>
          </w:p>
        </w:tc>
        <w:tc>
          <w:tcPr>
            <w:tcW w:type="dxa" w:w="1152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120"/>
              <w:jc w:val="center"/>
            </w:pPr>
          </w:p>
        </w:tc>
        <w:tc>
          <w:tcPr>
            <w:tcW w:type="dxa" w:w="5256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120"/>
              <w:jc w:val="center"/>
            </w:pPr>
          </w:p>
        </w:tc>
      </w:tr>
    </w:tbl>
    <w:p/>
    <w:p>
      <w:r>
        <w:rPr>
          <w:rFonts w:ascii="Heiti TC" w:hAnsi="Heiti TC" w:eastAsia="Heiti TC"/>
          <w:b/>
        </w:rPr>
        <w:t>修改與檢查</w:t>
      </w:r>
    </w:p>
    <w:p>
      <w:r>
        <w:rPr>
          <w:rFonts w:ascii="Heiti TC" w:hAnsi="Heiti TC" w:eastAsia="Heiti TC"/>
        </w:rPr>
        <w:t>直接點入儲存格改字；新增步驟時插入表格列，並一起調整箭頭與回到哪一步的文字。這是表格式範本，沒有會自動吸附的圖案連接線。</w:t>
      </w:r>
    </w:p>
    <w:p>
      <w:r>
        <w:rPr>
          <w:rFonts w:ascii="Heiti TC" w:hAnsi="Heiti TC" w:eastAsia="Heiti TC"/>
        </w:rPr>
        <w:t>檢查三條路徑：資料不全 → 補件後重審；資料完整但未核准 → 通知結果；核准 → 記錄並通知。資料完整並不等於自動核准。</w:t>
      </w:r>
    </w:p>
    <w:p>
      <w:r>
        <w:rPr>
          <w:rFonts w:ascii="Heiti TC" w:hAnsi="Heiti TC" w:eastAsia="Heiti TC"/>
        </w:rPr>
        <w:t>此範本是流程編排練習，實際請假資格、審核權責與期限請依單位規定填寫。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Heiti TC" w:hAnsi="Heiti TC" w:eastAsia="Heiti TC"/>
      <w:color w:val="17252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Heiti TC" w:hAnsi="Heiti TC" w:eastAsia="Heiti TC"/>
      <w:b/>
      <w:bCs/>
      <w:color w:val="17252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Heiti TC" w:hAnsi="Heiti TC" w:eastAsia="Heiti TC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請假申請流程圖範本</dc:title>
  <dc:subject/>
  <dc:creator>GitMind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